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057C8" w14:textId="77777777" w:rsidR="00CC451B" w:rsidRDefault="00CC451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A9BD64D" w14:textId="77777777" w:rsidR="00CC451B" w:rsidRDefault="00CC451B">
      <w:pPr>
        <w:jc w:val="center"/>
        <w:rPr>
          <w:rFonts w:ascii="Times New Roman" w:hAnsi="Times New Roman"/>
          <w:b/>
        </w:rPr>
      </w:pPr>
    </w:p>
    <w:p w14:paraId="07791D9F" w14:textId="77777777" w:rsidR="00CC451B" w:rsidRDefault="00CC45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134"/>
      </w:tblGrid>
      <w:tr w:rsidR="00CC451B" w14:paraId="32565FCF" w14:textId="77777777" w:rsidTr="004F5703">
        <w:trPr>
          <w:trHeight w:val="501"/>
        </w:trPr>
        <w:tc>
          <w:tcPr>
            <w:tcW w:w="2802" w:type="dxa"/>
            <w:gridSpan w:val="4"/>
            <w:vAlign w:val="center"/>
          </w:tcPr>
          <w:p w14:paraId="4C72017A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8"/>
            <w:vAlign w:val="center"/>
          </w:tcPr>
          <w:p w14:paraId="4CAF7F4F" w14:textId="77777777" w:rsidR="00CC451B" w:rsidRPr="00D6222A" w:rsidRDefault="00EA3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FDC">
              <w:rPr>
                <w:rFonts w:ascii="Times New Roman" w:hAnsi="Times New Roman"/>
                <w:b/>
                <w:sz w:val="20"/>
                <w:szCs w:val="20"/>
              </w:rPr>
              <w:t>Instytucje i organy Unii Europejskiej</w:t>
            </w:r>
          </w:p>
        </w:tc>
        <w:tc>
          <w:tcPr>
            <w:tcW w:w="1134" w:type="dxa"/>
            <w:gridSpan w:val="2"/>
            <w:vAlign w:val="center"/>
          </w:tcPr>
          <w:p w14:paraId="03B3D950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276" w:type="dxa"/>
            <w:gridSpan w:val="2"/>
            <w:vAlign w:val="center"/>
          </w:tcPr>
          <w:p w14:paraId="25A47CD9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72BE438E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36A64CE9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2"/>
            <w:vAlign w:val="center"/>
          </w:tcPr>
          <w:p w14:paraId="24E14FC7" w14:textId="77777777" w:rsidR="00CC451B" w:rsidRDefault="00EA3F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C451B" w14:paraId="11901C64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08329C9E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2"/>
            <w:vAlign w:val="center"/>
          </w:tcPr>
          <w:p w14:paraId="18AF20F5" w14:textId="27E018FE" w:rsidR="00CC451B" w:rsidRDefault="00F725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CC451B" w14:paraId="31CD6877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609DE372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2"/>
            <w:vAlign w:val="center"/>
          </w:tcPr>
          <w:p w14:paraId="242B7252" w14:textId="77777777" w:rsidR="00CC451B" w:rsidRDefault="00CC45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451B" w14:paraId="49AE632C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302D6B4F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2"/>
            <w:vAlign w:val="center"/>
          </w:tcPr>
          <w:p w14:paraId="597A7384" w14:textId="77777777" w:rsidR="000C276C" w:rsidRPr="00F441A2" w:rsidRDefault="00750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CC451B" w14:paraId="7469605B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421F6F1E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2"/>
            <w:vAlign w:val="center"/>
          </w:tcPr>
          <w:p w14:paraId="4AF6AD76" w14:textId="3CE2EC03" w:rsidR="00CC451B" w:rsidRPr="00F441A2" w:rsidRDefault="00CC451B" w:rsidP="00F441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41A2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F485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C451B" w14:paraId="3962E87C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09A270C2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2"/>
            <w:vAlign w:val="center"/>
          </w:tcPr>
          <w:p w14:paraId="37CC72F5" w14:textId="7D821809" w:rsidR="00CC451B" w:rsidRDefault="002A0D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7C2733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C451B" w14:paraId="3B26C6E6" w14:textId="77777777" w:rsidTr="004F5703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227DC1D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D81A141" w14:textId="28CF69E1" w:rsidR="00CC451B" w:rsidRDefault="008F7A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01142025" w14:textId="1696E8C1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2F485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vAlign w:val="center"/>
          </w:tcPr>
          <w:p w14:paraId="7C21E3A2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C451B" w14:paraId="07FE5CFF" w14:textId="77777777" w:rsidTr="004F5703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59A92D1C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A3476EB" w14:textId="15B4E855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2F485A">
              <w:rPr>
                <w:rFonts w:ascii="Times New Roman" w:hAnsi="Times New Roman"/>
                <w:b/>
                <w:sz w:val="16"/>
                <w:szCs w:val="16"/>
              </w:rPr>
              <w:t xml:space="preserve"> S/NS </w:t>
            </w:r>
          </w:p>
        </w:tc>
        <w:tc>
          <w:tcPr>
            <w:tcW w:w="863" w:type="dxa"/>
            <w:vAlign w:val="center"/>
          </w:tcPr>
          <w:p w14:paraId="59C2F6DA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84EF19" w14:textId="1C33A0DA" w:rsidR="00CC451B" w:rsidRDefault="002A0DB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36E37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31D56D1F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vAlign w:val="center"/>
          </w:tcPr>
          <w:p w14:paraId="63C80C56" w14:textId="4B24E4D6" w:rsidR="00CC451B" w:rsidRDefault="004947AF" w:rsidP="009F53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310336">
              <w:rPr>
                <w:rFonts w:ascii="Times New Roman" w:hAnsi="Times New Roman"/>
                <w:sz w:val="14"/>
                <w:szCs w:val="14"/>
              </w:rPr>
              <w:t>,</w:t>
            </w:r>
            <w:r w:rsidR="009865DD">
              <w:rPr>
                <w:rFonts w:ascii="Times New Roman" w:hAnsi="Times New Roman"/>
                <w:sz w:val="14"/>
                <w:szCs w:val="14"/>
              </w:rPr>
              <w:t>8</w:t>
            </w:r>
            <w:r w:rsidR="009F538F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386" w:type="dxa"/>
            <w:gridSpan w:val="2"/>
            <w:vAlign w:val="center"/>
          </w:tcPr>
          <w:p w14:paraId="0C8E236D" w14:textId="77777777" w:rsidR="00CC451B" w:rsidRDefault="00843F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</w:t>
            </w:r>
            <w:r w:rsidRPr="00843FE6">
              <w:rPr>
                <w:rFonts w:ascii="Times New Roman" w:hAnsi="Times New Roman"/>
                <w:sz w:val="14"/>
                <w:szCs w:val="14"/>
              </w:rPr>
              <w:t>praktycznym przygotowaniem zawodowym</w:t>
            </w:r>
          </w:p>
        </w:tc>
        <w:tc>
          <w:tcPr>
            <w:tcW w:w="457" w:type="dxa"/>
            <w:gridSpan w:val="2"/>
            <w:vAlign w:val="center"/>
          </w:tcPr>
          <w:p w14:paraId="43F1BA74" w14:textId="77777777" w:rsidR="00CC451B" w:rsidRDefault="002A0DB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34" w:type="dxa"/>
            <w:vMerge/>
            <w:vAlign w:val="center"/>
          </w:tcPr>
          <w:p w14:paraId="2B8AD446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1E39EB0B" w14:textId="77777777" w:rsidTr="004F5703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444254C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FBAAA89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72D209C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948EE85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DF322E2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38E0548" w14:textId="77777777" w:rsidR="00CC451B" w:rsidRDefault="00CC451B" w:rsidP="004D5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4D5F76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134" w:type="dxa"/>
            <w:vAlign w:val="center"/>
          </w:tcPr>
          <w:p w14:paraId="4A6D521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EF2A893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F5703" w14:paraId="4A22A7B9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2EFABE18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45B61ED" w14:textId="7D432B55" w:rsidR="004F5703" w:rsidRPr="000D7F0A" w:rsidRDefault="00F8323B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9046D1">
              <w:rPr>
                <w:rFonts w:ascii="Times New Roman" w:hAnsi="Times New Roman"/>
                <w:sz w:val="14"/>
                <w:szCs w:val="14"/>
              </w:rPr>
              <w:t>0/30</w:t>
            </w:r>
          </w:p>
        </w:tc>
        <w:tc>
          <w:tcPr>
            <w:tcW w:w="840" w:type="dxa"/>
            <w:gridSpan w:val="3"/>
            <w:vAlign w:val="center"/>
          </w:tcPr>
          <w:p w14:paraId="20C8BEAE" w14:textId="2052C5AC" w:rsidR="004F5703" w:rsidRDefault="00F8323B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046D1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vAlign w:val="center"/>
          </w:tcPr>
          <w:p w14:paraId="5047DD2C" w14:textId="1EE383AD" w:rsidR="004F5703" w:rsidRDefault="002E009B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046D1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6FFCB128" w14:textId="4E6B603D" w:rsidR="004F5703" w:rsidRDefault="008F7A10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FE0AC5" w:rsidRPr="00FE0AC5">
              <w:rPr>
                <w:rFonts w:ascii="Times New Roman" w:hAnsi="Times New Roman"/>
                <w:sz w:val="16"/>
                <w:szCs w:val="16"/>
              </w:rPr>
              <w:t xml:space="preserve"> ustn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="00FE0AC5" w:rsidRPr="00FE0AC5">
              <w:rPr>
                <w:rFonts w:ascii="Times New Roman" w:hAnsi="Times New Roman"/>
                <w:sz w:val="16"/>
                <w:szCs w:val="16"/>
              </w:rPr>
              <w:t xml:space="preserve">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134" w:type="dxa"/>
            <w:vAlign w:val="center"/>
          </w:tcPr>
          <w:p w14:paraId="4C253302" w14:textId="23B3DEBF" w:rsidR="004F5703" w:rsidRDefault="009046D1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4F570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4F5703" w14:paraId="4511794C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2E892F70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5FED9D40" w14:textId="77777777" w:rsidR="004F5703" w:rsidRPr="000D7F0A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9B6779E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817BA4C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152BD8B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E3E3F5C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6637" w14:paraId="0149BC4D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4A674062" w14:textId="77777777" w:rsidR="003B6637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 </w:t>
            </w:r>
          </w:p>
        </w:tc>
        <w:tc>
          <w:tcPr>
            <w:tcW w:w="840" w:type="dxa"/>
            <w:vAlign w:val="center"/>
          </w:tcPr>
          <w:p w14:paraId="761DDF64" w14:textId="0A9354D8" w:rsidR="003B6637" w:rsidRPr="000D7F0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730FFFD4" w14:textId="512A9006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vAlign w:val="center"/>
          </w:tcPr>
          <w:p w14:paraId="47D655A3" w14:textId="68E420CD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vAlign w:val="center"/>
          </w:tcPr>
          <w:p w14:paraId="12CB4486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1B107950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 xml:space="preserve">1) aktywnego udziału w dyskusji na temat danego zagadnienia (wymagane min. 5 pkt, a max. liczba pkt 10), </w:t>
            </w:r>
          </w:p>
          <w:p w14:paraId="620AA11E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2) przedstawienia opracowanego w zespole zagadnienia (wymagane min. 5 pkt, a max. liczba pkt 10).</w:t>
            </w:r>
          </w:p>
          <w:p w14:paraId="4CD3D86F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 xml:space="preserve">Łącznie można uzyskać maksymalnie 20 punktów: </w:t>
            </w:r>
          </w:p>
          <w:p w14:paraId="762300AC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37DDCB55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FC1936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52CE57AA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FC1936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51060227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6E8D737F" w14:textId="77777777" w:rsidR="003B6637" w:rsidRPr="00FC193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FC1936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04A01E2B" w14:textId="4394CD77" w:rsidR="003B6637" w:rsidRPr="00B451B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1936"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134" w:type="dxa"/>
            <w:vAlign w:val="center"/>
          </w:tcPr>
          <w:p w14:paraId="0DB203D5" w14:textId="77964A10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3B6637" w14:paraId="3DEDB380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04C9991D" w14:textId="77777777" w:rsidR="003B6637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503976C" w14:textId="77777777" w:rsidR="003B6637" w:rsidRPr="000D7F0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5D4DDD0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24E4B68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0AF9C43" w14:textId="77777777" w:rsidR="003B6637" w:rsidRPr="00B451B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0A9B1D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6637" w14:paraId="71522FB4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630C1B07" w14:textId="77777777" w:rsidR="003B6637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275BA1A" w14:textId="77777777" w:rsidR="003B6637" w:rsidRPr="000D7F0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9715A20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9B5FEE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FBC134A" w14:textId="77777777" w:rsidR="003B6637" w:rsidRPr="00B451B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3CD208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6637" w14:paraId="577D080E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78FD126F" w14:textId="77777777" w:rsidR="003B6637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FB92AE1" w14:textId="6B4092EE" w:rsidR="003B6637" w:rsidRPr="000D7F0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DAECBA3" w14:textId="579ADDEC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5C6F425" w14:textId="12E43390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0E9CBB4" w14:textId="5438676A" w:rsidR="003B6637" w:rsidRPr="00B451B6" w:rsidRDefault="003B6637" w:rsidP="003B66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388618" w14:textId="2D7188B5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6637" w14:paraId="1C0EE449" w14:textId="77777777" w:rsidTr="004F5703">
        <w:trPr>
          <w:trHeight w:val="279"/>
        </w:trPr>
        <w:tc>
          <w:tcPr>
            <w:tcW w:w="1668" w:type="dxa"/>
            <w:gridSpan w:val="2"/>
            <w:vAlign w:val="center"/>
          </w:tcPr>
          <w:p w14:paraId="72AAE9E8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1DC6DE8" w14:textId="511488DE" w:rsidR="003B6637" w:rsidRPr="009046D1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046D1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vAlign w:val="center"/>
          </w:tcPr>
          <w:p w14:paraId="2071243E" w14:textId="6DB6FFEF" w:rsidR="003B6637" w:rsidRPr="009046D1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046D1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vAlign w:val="center"/>
          </w:tcPr>
          <w:p w14:paraId="2F881286" w14:textId="3E600BBE" w:rsidR="003B6637" w:rsidRPr="009046D1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046D1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415" w:type="dxa"/>
            <w:gridSpan w:val="5"/>
            <w:vAlign w:val="center"/>
          </w:tcPr>
          <w:p w14:paraId="123B7AC5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EE1941D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vAlign w:val="center"/>
          </w:tcPr>
          <w:p w14:paraId="7EFBC704" w14:textId="77777777" w:rsidR="003B6637" w:rsidRDefault="003B6637" w:rsidP="003B6637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B6637" w14:paraId="09F25518" w14:textId="77777777" w:rsidTr="003B6748">
        <w:tc>
          <w:tcPr>
            <w:tcW w:w="1101" w:type="dxa"/>
            <w:vAlign w:val="center"/>
          </w:tcPr>
          <w:p w14:paraId="02587381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653CB12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A235A7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4F1166C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10"/>
            <w:vAlign w:val="center"/>
          </w:tcPr>
          <w:p w14:paraId="7FF5DD09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vAlign w:val="center"/>
          </w:tcPr>
          <w:p w14:paraId="162D9E21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vAlign w:val="center"/>
          </w:tcPr>
          <w:p w14:paraId="6F181534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B6637" w14:paraId="064642F5" w14:textId="77777777" w:rsidTr="003B6748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30B72E18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702748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F9FE9D2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vAlign w:val="center"/>
          </w:tcPr>
          <w:p w14:paraId="24D9F016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Ma podstawową wiedzę z zakresu istoty funkcjonowania struktur Unii Europejskiej</w:t>
            </w:r>
          </w:p>
        </w:tc>
        <w:tc>
          <w:tcPr>
            <w:tcW w:w="1276" w:type="dxa"/>
            <w:gridSpan w:val="3"/>
            <w:vAlign w:val="center"/>
          </w:tcPr>
          <w:p w14:paraId="57DC4AD1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K_W03</w:t>
            </w:r>
          </w:p>
        </w:tc>
        <w:tc>
          <w:tcPr>
            <w:tcW w:w="1134" w:type="dxa"/>
            <w:vMerge w:val="restart"/>
            <w:vAlign w:val="center"/>
          </w:tcPr>
          <w:p w14:paraId="392F1110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5DAE642F" w14:textId="6CA62A81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4D5E2BBD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50836959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6D6BF3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10"/>
            <w:vAlign w:val="center"/>
          </w:tcPr>
          <w:p w14:paraId="6CD32357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Zna i rozumie charakter oraz specyfikę funkcjonowania administracji UE w relacji z państwami członkowskimi, współcześnie jak i w ujęciu historycznym</w:t>
            </w:r>
          </w:p>
        </w:tc>
        <w:tc>
          <w:tcPr>
            <w:tcW w:w="1276" w:type="dxa"/>
            <w:gridSpan w:val="3"/>
            <w:vAlign w:val="center"/>
          </w:tcPr>
          <w:p w14:paraId="7AFFA72E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K_W05</w:t>
            </w:r>
          </w:p>
        </w:tc>
        <w:tc>
          <w:tcPr>
            <w:tcW w:w="1134" w:type="dxa"/>
            <w:vMerge/>
            <w:vAlign w:val="center"/>
          </w:tcPr>
          <w:p w14:paraId="3CBD832D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4321D08E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30C0DC0F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C70297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10"/>
            <w:vAlign w:val="center"/>
          </w:tcPr>
          <w:p w14:paraId="7ABB3E35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 wiedzę w zakresie funkcjonowania instytucji działających w strukturach UE instytucji  UE, sposoby ich powoływania oraz ich kompetencje </w:t>
            </w:r>
          </w:p>
        </w:tc>
        <w:tc>
          <w:tcPr>
            <w:tcW w:w="1276" w:type="dxa"/>
            <w:gridSpan w:val="3"/>
            <w:vAlign w:val="center"/>
          </w:tcPr>
          <w:p w14:paraId="7C4E720F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K_W08</w:t>
            </w:r>
          </w:p>
        </w:tc>
        <w:tc>
          <w:tcPr>
            <w:tcW w:w="1134" w:type="dxa"/>
            <w:vMerge/>
            <w:vAlign w:val="center"/>
          </w:tcPr>
          <w:p w14:paraId="687A9E8F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2D506513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034AB40D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EA0FBE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10"/>
            <w:vAlign w:val="center"/>
          </w:tcPr>
          <w:p w14:paraId="256ACEA2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Posiada wiedzę w zakresie reguł prawno-organizacyjnych UE, jak również norm moralnych dla tej organizacji</w:t>
            </w:r>
          </w:p>
        </w:tc>
        <w:tc>
          <w:tcPr>
            <w:tcW w:w="1276" w:type="dxa"/>
            <w:gridSpan w:val="3"/>
            <w:vAlign w:val="center"/>
          </w:tcPr>
          <w:p w14:paraId="0D85E8D5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K_W12</w:t>
            </w:r>
          </w:p>
        </w:tc>
        <w:tc>
          <w:tcPr>
            <w:tcW w:w="1134" w:type="dxa"/>
            <w:vMerge/>
            <w:vAlign w:val="center"/>
          </w:tcPr>
          <w:p w14:paraId="6541EDE5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4361B846" w14:textId="77777777" w:rsidTr="007F11EE">
        <w:trPr>
          <w:cantSplit/>
          <w:trHeight w:val="371"/>
        </w:trPr>
        <w:tc>
          <w:tcPr>
            <w:tcW w:w="1101" w:type="dxa"/>
            <w:vMerge w:val="restart"/>
            <w:vAlign w:val="center"/>
          </w:tcPr>
          <w:p w14:paraId="00425F8D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5848F1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EF2F92E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vAlign w:val="center"/>
          </w:tcPr>
          <w:p w14:paraId="1A4E2158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Potrafi prawidłowo analizować i oceniać przyczyny historyczne, ekonomiczne i społeczne oraz przebieg ewolucji administracji Wspólnot Europejskich</w:t>
            </w:r>
          </w:p>
        </w:tc>
        <w:tc>
          <w:tcPr>
            <w:tcW w:w="1276" w:type="dxa"/>
            <w:gridSpan w:val="3"/>
            <w:vAlign w:val="center"/>
          </w:tcPr>
          <w:p w14:paraId="4261F952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K_U03</w:t>
            </w:r>
          </w:p>
        </w:tc>
        <w:tc>
          <w:tcPr>
            <w:tcW w:w="1134" w:type="dxa"/>
            <w:vMerge w:val="restart"/>
            <w:vAlign w:val="center"/>
          </w:tcPr>
          <w:p w14:paraId="69C14414" w14:textId="5C4A5125" w:rsidR="003B6637" w:rsidRDefault="003B6637" w:rsidP="003B66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  <w:p w14:paraId="365DB125" w14:textId="77777777" w:rsidR="003B6637" w:rsidRDefault="003B6637" w:rsidP="003B663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171BFDA3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16E73B7C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E1C6A9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10"/>
            <w:vAlign w:val="center"/>
          </w:tcPr>
          <w:p w14:paraId="538F073A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Potrafi identyfikować i stosować wykładnię przepisów prawa UE</w:t>
            </w:r>
          </w:p>
        </w:tc>
        <w:tc>
          <w:tcPr>
            <w:tcW w:w="1276" w:type="dxa"/>
            <w:gridSpan w:val="3"/>
            <w:vAlign w:val="center"/>
          </w:tcPr>
          <w:p w14:paraId="31152100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K_U05</w:t>
            </w:r>
          </w:p>
        </w:tc>
        <w:tc>
          <w:tcPr>
            <w:tcW w:w="1134" w:type="dxa"/>
            <w:vMerge/>
            <w:vAlign w:val="center"/>
          </w:tcPr>
          <w:p w14:paraId="129FCA2E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017FFE0B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27DE0F2A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F87389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10"/>
            <w:vAlign w:val="center"/>
          </w:tcPr>
          <w:p w14:paraId="327507DE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Potrafi zaprezentować (na forum grupy) wyniki pracy zespołu dot. analizy wybranych problemów UE oraz adekwatnych decyzji organów UE oraz aktywnie współdziałać w grupie, przyjmując w niej określone role</w:t>
            </w:r>
          </w:p>
        </w:tc>
        <w:tc>
          <w:tcPr>
            <w:tcW w:w="1276" w:type="dxa"/>
            <w:gridSpan w:val="3"/>
            <w:vAlign w:val="center"/>
          </w:tcPr>
          <w:p w14:paraId="4EBB92DC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K_U17</w:t>
            </w:r>
          </w:p>
        </w:tc>
        <w:tc>
          <w:tcPr>
            <w:tcW w:w="1134" w:type="dxa"/>
            <w:vMerge/>
            <w:vAlign w:val="center"/>
          </w:tcPr>
          <w:p w14:paraId="0CFDD924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637" w14:paraId="3201122D" w14:textId="77777777" w:rsidTr="003B6748">
        <w:trPr>
          <w:cantSplit/>
          <w:trHeight w:val="255"/>
        </w:trPr>
        <w:tc>
          <w:tcPr>
            <w:tcW w:w="1101" w:type="dxa"/>
            <w:vAlign w:val="center"/>
          </w:tcPr>
          <w:p w14:paraId="264195CF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1CE750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8E2C77D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vAlign w:val="center"/>
          </w:tcPr>
          <w:p w14:paraId="4F0BB2EB" w14:textId="77777777" w:rsidR="003B6637" w:rsidRPr="00F74C7A" w:rsidRDefault="003B6637" w:rsidP="003B66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4C7A">
              <w:rPr>
                <w:rFonts w:ascii="Times New Roman" w:hAnsi="Times New Roman"/>
                <w:color w:val="000000"/>
                <w:sz w:val="18"/>
                <w:szCs w:val="18"/>
              </w:rPr>
              <w:t>Posiada umiejętność oceny przyjmowanych przez UE priorytetów oraz identyfikować i rozstrzygać dylematy związane z realizacją celów UE</w:t>
            </w:r>
          </w:p>
        </w:tc>
        <w:tc>
          <w:tcPr>
            <w:tcW w:w="1276" w:type="dxa"/>
            <w:gridSpan w:val="3"/>
            <w:vAlign w:val="center"/>
          </w:tcPr>
          <w:p w14:paraId="0EDBB72B" w14:textId="77777777" w:rsidR="003B6637" w:rsidRPr="00F74C7A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6"/>
              </w:rPr>
            </w:pPr>
            <w:r w:rsidRPr="00F74C7A">
              <w:rPr>
                <w:rFonts w:ascii="Times New Roman" w:hAnsi="Times New Roman"/>
                <w:color w:val="000000"/>
                <w:sz w:val="16"/>
                <w:szCs w:val="16"/>
              </w:rPr>
              <w:t>K_K05</w:t>
            </w:r>
          </w:p>
        </w:tc>
        <w:tc>
          <w:tcPr>
            <w:tcW w:w="1134" w:type="dxa"/>
            <w:vMerge/>
            <w:vAlign w:val="center"/>
          </w:tcPr>
          <w:p w14:paraId="1E0E9F46" w14:textId="77777777" w:rsidR="003B6637" w:rsidRDefault="003B6637" w:rsidP="003B6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E2328B4" w14:textId="77777777" w:rsidR="00562093" w:rsidRPr="00293B61" w:rsidRDefault="00562093" w:rsidP="00293B61">
      <w:pPr>
        <w:spacing w:after="0" w:line="240" w:lineRule="auto"/>
      </w:pPr>
    </w:p>
    <w:p w14:paraId="55DD71DB" w14:textId="1849F850" w:rsidR="00CC451B" w:rsidRDefault="003B674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CC451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71C1B" w:rsidRPr="00F963EF" w14:paraId="67BF9049" w14:textId="77777777" w:rsidTr="003D375E">
        <w:tc>
          <w:tcPr>
            <w:tcW w:w="2802" w:type="dxa"/>
          </w:tcPr>
          <w:p w14:paraId="569B42D1" w14:textId="77777777" w:rsidR="00571C1B" w:rsidRPr="00F963EF" w:rsidRDefault="00571C1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5F2FF5" w14:textId="77777777" w:rsidR="00571C1B" w:rsidRPr="00F963EF" w:rsidRDefault="00571C1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71C1B" w:rsidRPr="00F963EF" w14:paraId="632669E5" w14:textId="77777777" w:rsidTr="003D375E">
        <w:tc>
          <w:tcPr>
            <w:tcW w:w="2802" w:type="dxa"/>
          </w:tcPr>
          <w:p w14:paraId="3B0F28E5" w14:textId="77777777" w:rsidR="00571C1B" w:rsidRPr="00414EE1" w:rsidRDefault="00571C1B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FA0B401" w14:textId="77777777" w:rsidR="00571C1B" w:rsidRPr="00414EE1" w:rsidRDefault="00571C1B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571C1B" w:rsidRPr="00F963EF" w14:paraId="0AA70D65" w14:textId="77777777" w:rsidTr="003D375E">
        <w:tc>
          <w:tcPr>
            <w:tcW w:w="9212" w:type="dxa"/>
            <w:gridSpan w:val="2"/>
          </w:tcPr>
          <w:p w14:paraId="53B966BC" w14:textId="77777777" w:rsidR="00571C1B" w:rsidRPr="00F963EF" w:rsidRDefault="00571C1B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71C1B" w:rsidRPr="00F963EF" w14:paraId="2730C609" w14:textId="77777777" w:rsidTr="003D375E">
        <w:tc>
          <w:tcPr>
            <w:tcW w:w="9212" w:type="dxa"/>
            <w:gridSpan w:val="2"/>
          </w:tcPr>
          <w:p w14:paraId="63BAC92C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Omówienie programu wykładów – weryfikacje efektów uczenia się</w:t>
            </w:r>
          </w:p>
          <w:p w14:paraId="0FC48750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Istota pojęcia organizacji międzynarodowej</w:t>
            </w:r>
          </w:p>
          <w:p w14:paraId="0187B1E0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Geneza powstania UE</w:t>
            </w:r>
          </w:p>
          <w:p w14:paraId="4DBF9F7D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Problemy funkcjonowania UE na mocy Traktatu z Maastricht</w:t>
            </w:r>
          </w:p>
          <w:p w14:paraId="4B565255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Funkcjonowanie UE na mocy Traktatu z Lizbony</w:t>
            </w:r>
          </w:p>
          <w:p w14:paraId="49A1569A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Organy decyzyjne UE</w:t>
            </w:r>
          </w:p>
          <w:p w14:paraId="4D8435F9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Wyspecjalizowane instytucje UE</w:t>
            </w:r>
          </w:p>
          <w:p w14:paraId="64177E1A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 xml:space="preserve">Współpraca UE z państwami członkowski </w:t>
            </w:r>
          </w:p>
          <w:p w14:paraId="7D3CF931" w14:textId="744D93D1" w:rsidR="00571C1B" w:rsidRPr="00FA54E1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Podsumowanie istoty funkcjonowania UE - wnioski</w:t>
            </w:r>
          </w:p>
        </w:tc>
      </w:tr>
    </w:tbl>
    <w:p w14:paraId="152A1D37" w14:textId="77777777" w:rsidR="00571C1B" w:rsidRPr="00F963EF" w:rsidRDefault="00571C1B" w:rsidP="00571C1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71C1B" w:rsidRPr="00F963EF" w14:paraId="1871769B" w14:textId="77777777" w:rsidTr="003D375E">
        <w:tc>
          <w:tcPr>
            <w:tcW w:w="2802" w:type="dxa"/>
          </w:tcPr>
          <w:p w14:paraId="0BAF8792" w14:textId="77777777" w:rsidR="00571C1B" w:rsidRPr="00F963EF" w:rsidRDefault="00571C1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7F0B58B" w14:textId="77777777" w:rsidR="00571C1B" w:rsidRPr="00F963EF" w:rsidRDefault="00571C1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71C1B" w:rsidRPr="00F963EF" w14:paraId="7B2BFBF2" w14:textId="77777777" w:rsidTr="003D375E">
        <w:tc>
          <w:tcPr>
            <w:tcW w:w="2802" w:type="dxa"/>
          </w:tcPr>
          <w:p w14:paraId="53DFDB5E" w14:textId="149AC976" w:rsidR="00571C1B" w:rsidRPr="00414EE1" w:rsidRDefault="003B6637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DEF94CB" w14:textId="77777777" w:rsidR="00571C1B" w:rsidRPr="00732EBB" w:rsidRDefault="00571C1B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571C1B" w:rsidRPr="00F963EF" w14:paraId="3D56898C" w14:textId="77777777" w:rsidTr="003D375E">
        <w:tc>
          <w:tcPr>
            <w:tcW w:w="9212" w:type="dxa"/>
            <w:gridSpan w:val="2"/>
          </w:tcPr>
          <w:p w14:paraId="616D68B3" w14:textId="77777777" w:rsidR="00571C1B" w:rsidRPr="00F963EF" w:rsidRDefault="00571C1B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71C1B" w:rsidRPr="00F963EF" w14:paraId="5D6B6BE6" w14:textId="77777777" w:rsidTr="003D375E">
        <w:tc>
          <w:tcPr>
            <w:tcW w:w="9212" w:type="dxa"/>
            <w:gridSpan w:val="2"/>
          </w:tcPr>
          <w:p w14:paraId="744C22AA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Szczegółowe omówienie programu  seminariów – weryfikacje efektów uczenia się</w:t>
            </w:r>
          </w:p>
          <w:p w14:paraId="27DAD995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Istota pojmowania organizacji międzynarodowej – rola państw członkowskich</w:t>
            </w:r>
          </w:p>
          <w:p w14:paraId="11D9EC7E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Ocena wpływu koncepcji human security na politykę funkcjonowania UE</w:t>
            </w:r>
          </w:p>
          <w:p w14:paraId="70525C90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Ocena etapów ewolucji wspólnot europejskich – od Wspólnoty Węgla i Stali do Unii Europejskiej</w:t>
            </w:r>
          </w:p>
          <w:p w14:paraId="22B5E265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Problemy w zakresie funkcjonowania UE na mocy Traktatu z Maastricht</w:t>
            </w:r>
          </w:p>
          <w:p w14:paraId="36BB0DB1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 xml:space="preserve">Współpraca UE z Radą Europy </w:t>
            </w:r>
          </w:p>
          <w:p w14:paraId="41090057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Istota współpracy państw członkowskich UE w zakresie współczesnych wyzwań  (Grupy Trevi; system Schengen zwalczanie nielegalnej imigracji; zwalczanie handlu ludźmi; zwalczanie handlu narkotykami - jednostka antynarkotykowa Europolu; zwalczanie przestępstw finansowych i walka z korupcją).</w:t>
            </w:r>
          </w:p>
          <w:p w14:paraId="115ED68F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Rola Rady Europejskiej w zakresie wizji funkcjonowania UE – ocena i propozycje zmian</w:t>
            </w:r>
          </w:p>
          <w:p w14:paraId="7E59F454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Ocena funkcjonowania Rady UE i Komisji Europejskiej</w:t>
            </w:r>
          </w:p>
          <w:p w14:paraId="5BFF2630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 xml:space="preserve">Wpływ Parlamentu Europejskiego na funkcjonowanie UE </w:t>
            </w:r>
          </w:p>
          <w:p w14:paraId="6668DA06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 xml:space="preserve">Rola Trybunału Sprawiedliwości UE </w:t>
            </w:r>
          </w:p>
          <w:p w14:paraId="5F81092C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Ocena funkcjonowania UE na mocy Traktatu z Lizbony - propozycje zmian</w:t>
            </w:r>
          </w:p>
          <w:p w14:paraId="7449B386" w14:textId="77777777" w:rsidR="00571C1B" w:rsidRPr="00571C1B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System bezpieczeństwa UE (podstawy formalno-prawne, główne elementy systemu, współdziałanie i koordynacja działań, ocena funkcjonowania)</w:t>
            </w:r>
          </w:p>
          <w:p w14:paraId="3E8A5F01" w14:textId="4A791404" w:rsidR="00571C1B" w:rsidRPr="00171E74" w:rsidRDefault="00571C1B" w:rsidP="00571C1B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C1B">
              <w:rPr>
                <w:rFonts w:ascii="Times New Roman" w:hAnsi="Times New Roman"/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68C7DDF7" w14:textId="77777777" w:rsidR="00571C1B" w:rsidRDefault="00571C1B">
      <w:pPr>
        <w:jc w:val="center"/>
        <w:rPr>
          <w:rFonts w:ascii="Times New Roman" w:hAnsi="Times New Roman"/>
          <w:b/>
        </w:rPr>
      </w:pPr>
    </w:p>
    <w:p w14:paraId="75BD1963" w14:textId="77777777" w:rsidR="008264B9" w:rsidRDefault="008264B9" w:rsidP="008264B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64B9" w14:paraId="7BB9BBE1" w14:textId="77777777" w:rsidTr="008264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DF8D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Hlk51412950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1657" w14:textId="77777777" w:rsidR="00B8710F" w:rsidRPr="00C6076E" w:rsidRDefault="00B8710F" w:rsidP="00B871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Cini Michelle; tł. z ang. Dąbkowski Grzegorz, Unia Europejska: organizacja i funkcjonowanie, Polskie Wydaw. Ekonomiczne, Warszawa 2007</w:t>
            </w:r>
          </w:p>
          <w:p w14:paraId="2B79D3A9" w14:textId="77777777" w:rsidR="008264B9" w:rsidRDefault="008264B9" w:rsidP="00E762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64B9" w14:paraId="7C324EBE" w14:textId="77777777" w:rsidTr="00C607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9D80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0D98" w14:textId="77777777" w:rsidR="008264B9" w:rsidRDefault="00C6076E" w:rsidP="00E762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Brzeziński Włodzimierz, Górczyński Adam, Encyklopedia Unii Europejskiej, Wydaw. XXL Media, Warszawa 2006.</w:t>
            </w:r>
          </w:p>
        </w:tc>
      </w:tr>
      <w:tr w:rsidR="008264B9" w14:paraId="15E14726" w14:textId="77777777" w:rsidTr="00C607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B6A7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E03C" w14:textId="77777777" w:rsidR="008264B9" w:rsidRDefault="00E743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Ciamaga Lucjan, Latoszek Ewa, Michałowska-Gorywoda Krystyna, Oręziak Leokadia, Teichmann Eufemia, Unia Europejska: podręcznik akademicki, Wydaw. Naukowe PWN, Warszawa 1999</w:t>
            </w:r>
          </w:p>
        </w:tc>
      </w:tr>
      <w:tr w:rsidR="008264B9" w14:paraId="3DA557B0" w14:textId="77777777" w:rsidTr="00C607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33F43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F1F7" w14:textId="77777777" w:rsidR="008264B9" w:rsidRDefault="00E743B5" w:rsidP="005C68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Gruchman Bohdan, Małuszyńska Ewa (red. nauk.), Kompendium wiedzy o Unii Europejskiej,  Wydaw. Naukowe PWN, Warszawa 2010</w:t>
            </w:r>
          </w:p>
        </w:tc>
      </w:tr>
      <w:bookmarkEnd w:id="0"/>
    </w:tbl>
    <w:p w14:paraId="0B21D54E" w14:textId="77777777" w:rsidR="008264B9" w:rsidRDefault="008264B9" w:rsidP="008264B9">
      <w:pPr>
        <w:spacing w:after="0" w:line="240" w:lineRule="auto"/>
      </w:pPr>
    </w:p>
    <w:p w14:paraId="2C00C710" w14:textId="77777777" w:rsidR="008264B9" w:rsidRDefault="008264B9" w:rsidP="008264B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64B9" w14:paraId="2654F9BF" w14:textId="77777777" w:rsidTr="00B871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6D5B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0CE8" w14:textId="77777777" w:rsidR="008264B9" w:rsidRDefault="00B8710F" w:rsidP="000D4B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10F">
              <w:rPr>
                <w:rFonts w:ascii="Times New Roman" w:hAnsi="Times New Roman"/>
                <w:sz w:val="18"/>
                <w:szCs w:val="18"/>
              </w:rPr>
              <w:t>Aleksandrowicz Tomasz R., Bezpieczeństwo w Unii Europejskiej, Wydaw. Difin, Warszawa 2011</w:t>
            </w:r>
          </w:p>
        </w:tc>
      </w:tr>
      <w:tr w:rsidR="00B8710F" w14:paraId="044DC532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E995" w14:textId="77777777" w:rsidR="00B8710F" w:rsidRDefault="00B8710F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0C3" w14:textId="77777777" w:rsidR="00B8710F" w:rsidRDefault="00B8710F" w:rsidP="00B871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Czachór Zbigniew, Mojsiewicz Czesław, Leksykon Unii Europejskiej, Wydaw. Atla 2, Wrocław 2002</w:t>
            </w:r>
          </w:p>
        </w:tc>
      </w:tr>
      <w:tr w:rsidR="00B8710F" w14:paraId="340BE480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C62A" w14:textId="77777777" w:rsidR="00B8710F" w:rsidRDefault="00B8710F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F92C" w14:textId="77777777" w:rsidR="00B8710F" w:rsidRDefault="00B8710F" w:rsidP="00B871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Jasiński Filip, Karta Praw Podstawowych Unii Europejskiej, Dom Wydawniczy ABC, Warszawa 2003.</w:t>
            </w:r>
          </w:p>
        </w:tc>
      </w:tr>
      <w:tr w:rsidR="00B8710F" w14:paraId="6468DF6F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E255" w14:textId="77777777" w:rsidR="00B8710F" w:rsidRDefault="00B8710F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BCEE" w14:textId="77777777" w:rsidR="00B8710F" w:rsidRDefault="00B8710F" w:rsidP="00B8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Kaczmarek Julian, Unia Europejska rozwój i zagrożenia, Wydaw. Atla2, Wrocław 2001.</w:t>
            </w:r>
          </w:p>
        </w:tc>
      </w:tr>
      <w:tr w:rsidR="00B8710F" w14:paraId="02EA27F5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9199" w14:textId="77777777" w:rsidR="00B8710F" w:rsidRDefault="00B8710F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601D" w14:textId="77777777" w:rsidR="00B8710F" w:rsidRDefault="00B8710F" w:rsidP="00B8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76E">
              <w:rPr>
                <w:rFonts w:ascii="Times New Roman" w:hAnsi="Times New Roman"/>
                <w:sz w:val="18"/>
                <w:szCs w:val="18"/>
              </w:rPr>
              <w:t>Ruszkowski Janusz, Podstawy wiedzy o Unii Europejskiej, Wyższa Szkoła Biznesu w Gorzowie Wielkopolskim, Gorzów Wlkp. 2001</w:t>
            </w:r>
          </w:p>
        </w:tc>
      </w:tr>
    </w:tbl>
    <w:p w14:paraId="6C0B9960" w14:textId="77777777" w:rsidR="002C326C" w:rsidRDefault="002C326C" w:rsidP="002C326C">
      <w:pPr>
        <w:spacing w:after="0"/>
        <w:rPr>
          <w:rFonts w:ascii="Times New Roman" w:hAnsi="Times New Roman"/>
        </w:rPr>
      </w:pPr>
    </w:p>
    <w:p w14:paraId="2685E1B7" w14:textId="49100805" w:rsidR="00CC451B" w:rsidRDefault="00CC451B">
      <w:pPr>
        <w:spacing w:after="0"/>
        <w:rPr>
          <w:rFonts w:ascii="Times New Roman" w:hAnsi="Times New Roman"/>
        </w:rPr>
      </w:pPr>
    </w:p>
    <w:p w14:paraId="07108388" w14:textId="77777777" w:rsidR="0064304A" w:rsidRDefault="0064304A">
      <w:pPr>
        <w:spacing w:after="0"/>
        <w:rPr>
          <w:rFonts w:ascii="Times New Roman" w:hAnsi="Times New Roman"/>
        </w:rPr>
      </w:pPr>
    </w:p>
    <w:sectPr w:rsidR="0064304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8357A"/>
    <w:multiLevelType w:val="hybridMultilevel"/>
    <w:tmpl w:val="AB1CF9AC"/>
    <w:lvl w:ilvl="0" w:tplc="F0B87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A65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BECE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62C8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4933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48DE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28BC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547E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48B2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B5F1D"/>
    <w:multiLevelType w:val="hybridMultilevel"/>
    <w:tmpl w:val="2BD6FF34"/>
    <w:lvl w:ilvl="0" w:tplc="1F3A5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4E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469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A1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4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A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B0E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6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6E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1A51FD"/>
    <w:multiLevelType w:val="hybridMultilevel"/>
    <w:tmpl w:val="486CC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66A81"/>
    <w:multiLevelType w:val="hybridMultilevel"/>
    <w:tmpl w:val="E0E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D15D0"/>
    <w:multiLevelType w:val="hybridMultilevel"/>
    <w:tmpl w:val="25327ACE"/>
    <w:lvl w:ilvl="0" w:tplc="C3D8B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6E5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E29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48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68F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52C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A87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DE9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429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6A31B82"/>
    <w:multiLevelType w:val="hybridMultilevel"/>
    <w:tmpl w:val="052A6BD0"/>
    <w:lvl w:ilvl="0" w:tplc="A06E1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06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E8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C7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8C0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08C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8AC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A29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E8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331F80"/>
    <w:multiLevelType w:val="hybridMultilevel"/>
    <w:tmpl w:val="591842D0"/>
    <w:lvl w:ilvl="0" w:tplc="7B586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65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2CC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BE3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3C2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F60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660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901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14C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2025389"/>
    <w:multiLevelType w:val="hybridMultilevel"/>
    <w:tmpl w:val="F9920E2E"/>
    <w:lvl w:ilvl="0" w:tplc="7DA6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A08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D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0D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A4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CC1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28E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A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E62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26624C"/>
    <w:multiLevelType w:val="hybridMultilevel"/>
    <w:tmpl w:val="B2B66AA2"/>
    <w:lvl w:ilvl="0" w:tplc="3998D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88F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42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38A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648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4B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C3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A5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AB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606FE5"/>
    <w:multiLevelType w:val="hybridMultilevel"/>
    <w:tmpl w:val="C6A4363E"/>
    <w:lvl w:ilvl="0" w:tplc="B524B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4F10D3"/>
    <w:multiLevelType w:val="hybridMultilevel"/>
    <w:tmpl w:val="401A7A76"/>
    <w:lvl w:ilvl="0" w:tplc="A04E7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04F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064A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8E7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E9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B6E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4C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C86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ECE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1D5271"/>
    <w:multiLevelType w:val="hybridMultilevel"/>
    <w:tmpl w:val="EBF6CAF6"/>
    <w:lvl w:ilvl="0" w:tplc="BD8EA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9C5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C83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F8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2E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CE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E4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A6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742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D60B3E"/>
    <w:multiLevelType w:val="hybridMultilevel"/>
    <w:tmpl w:val="03D8DD26"/>
    <w:lvl w:ilvl="0" w:tplc="AB3EDE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AEB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AA1F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274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B5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F6DC9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424C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A52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4A8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956C9"/>
    <w:multiLevelType w:val="hybridMultilevel"/>
    <w:tmpl w:val="5E7879FE"/>
    <w:lvl w:ilvl="0" w:tplc="850EC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FC4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23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CC1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28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48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0A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06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22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99A194B"/>
    <w:multiLevelType w:val="hybridMultilevel"/>
    <w:tmpl w:val="19647514"/>
    <w:lvl w:ilvl="0" w:tplc="05D05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4C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8E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363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E0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A9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D2E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1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64D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67C46B6"/>
    <w:multiLevelType w:val="hybridMultilevel"/>
    <w:tmpl w:val="0DF023F8"/>
    <w:lvl w:ilvl="0" w:tplc="734E0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37659"/>
    <w:multiLevelType w:val="hybridMultilevel"/>
    <w:tmpl w:val="EEE45804"/>
    <w:lvl w:ilvl="0" w:tplc="165042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9B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0863B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C09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66A5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8BB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7644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8AA9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693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840EC"/>
    <w:multiLevelType w:val="hybridMultilevel"/>
    <w:tmpl w:val="D39492CC"/>
    <w:lvl w:ilvl="0" w:tplc="2DCA1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41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DC7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AAF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505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CA4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5AF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C0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EB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966608"/>
    <w:multiLevelType w:val="hybridMultilevel"/>
    <w:tmpl w:val="246A7740"/>
    <w:lvl w:ilvl="0" w:tplc="5024D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CAC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C8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ED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8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AE8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AC6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88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45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C4D4A27"/>
    <w:multiLevelType w:val="hybridMultilevel"/>
    <w:tmpl w:val="D92639FE"/>
    <w:lvl w:ilvl="0" w:tplc="1DBE5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AC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A02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7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01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207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CC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24B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88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EB21F8E"/>
    <w:multiLevelType w:val="hybridMultilevel"/>
    <w:tmpl w:val="63006EAE"/>
    <w:lvl w:ilvl="0" w:tplc="7250E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CB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6BA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FCB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2E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967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0B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EE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2B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1753D"/>
    <w:multiLevelType w:val="hybridMultilevel"/>
    <w:tmpl w:val="FFA4F594"/>
    <w:lvl w:ilvl="0" w:tplc="E56AD7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64B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2A5E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E95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A0B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F8A7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037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0625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CA9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26C3F"/>
    <w:multiLevelType w:val="hybridMultilevel"/>
    <w:tmpl w:val="C6A4363E"/>
    <w:lvl w:ilvl="0" w:tplc="B524B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A18C1"/>
    <w:multiLevelType w:val="hybridMultilevel"/>
    <w:tmpl w:val="E466D1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D7400E"/>
    <w:multiLevelType w:val="hybridMultilevel"/>
    <w:tmpl w:val="50702C64"/>
    <w:lvl w:ilvl="0" w:tplc="41B66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80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826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20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FCC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424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6D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FA8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A2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FEC07FB"/>
    <w:multiLevelType w:val="hybridMultilevel"/>
    <w:tmpl w:val="BEF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21463"/>
    <w:multiLevelType w:val="hybridMultilevel"/>
    <w:tmpl w:val="A54A9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4F4896"/>
    <w:multiLevelType w:val="hybridMultilevel"/>
    <w:tmpl w:val="B31CE128"/>
    <w:lvl w:ilvl="0" w:tplc="4CD02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C0C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C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8E9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45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F65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42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85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648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F327896"/>
    <w:multiLevelType w:val="hybridMultilevel"/>
    <w:tmpl w:val="868E7482"/>
    <w:lvl w:ilvl="0" w:tplc="734E0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466074">
    <w:abstractNumId w:val="27"/>
  </w:num>
  <w:num w:numId="2" w16cid:durableId="1557819527">
    <w:abstractNumId w:val="24"/>
  </w:num>
  <w:num w:numId="3" w16cid:durableId="1846902177">
    <w:abstractNumId w:val="4"/>
  </w:num>
  <w:num w:numId="4" w16cid:durableId="1337268929">
    <w:abstractNumId w:val="6"/>
  </w:num>
  <w:num w:numId="5" w16cid:durableId="358774797">
    <w:abstractNumId w:val="3"/>
  </w:num>
  <w:num w:numId="6" w16cid:durableId="463423407">
    <w:abstractNumId w:val="12"/>
  </w:num>
  <w:num w:numId="7" w16cid:durableId="68425026">
    <w:abstractNumId w:val="22"/>
  </w:num>
  <w:num w:numId="8" w16cid:durableId="1492210522">
    <w:abstractNumId w:val="16"/>
  </w:num>
  <w:num w:numId="9" w16cid:durableId="1586183494">
    <w:abstractNumId w:val="14"/>
  </w:num>
  <w:num w:numId="10" w16cid:durableId="1099759684">
    <w:abstractNumId w:val="9"/>
  </w:num>
  <w:num w:numId="11" w16cid:durableId="12344955">
    <w:abstractNumId w:val="28"/>
  </w:num>
  <w:num w:numId="12" w16cid:durableId="651984740">
    <w:abstractNumId w:val="11"/>
  </w:num>
  <w:num w:numId="13" w16cid:durableId="1972784232">
    <w:abstractNumId w:val="7"/>
  </w:num>
  <w:num w:numId="14" w16cid:durableId="1690981228">
    <w:abstractNumId w:val="25"/>
  </w:num>
  <w:num w:numId="15" w16cid:durableId="340008306">
    <w:abstractNumId w:val="5"/>
  </w:num>
  <w:num w:numId="16" w16cid:durableId="266233749">
    <w:abstractNumId w:val="8"/>
  </w:num>
  <w:num w:numId="17" w16cid:durableId="438377978">
    <w:abstractNumId w:val="20"/>
  </w:num>
  <w:num w:numId="18" w16cid:durableId="1462844128">
    <w:abstractNumId w:val="18"/>
  </w:num>
  <w:num w:numId="19" w16cid:durableId="231620404">
    <w:abstractNumId w:val="19"/>
  </w:num>
  <w:num w:numId="20" w16cid:durableId="1785297188">
    <w:abstractNumId w:val="13"/>
  </w:num>
  <w:num w:numId="21" w16cid:durableId="349769822">
    <w:abstractNumId w:val="1"/>
  </w:num>
  <w:num w:numId="22" w16cid:durableId="1155996712">
    <w:abstractNumId w:val="10"/>
  </w:num>
  <w:num w:numId="23" w16cid:durableId="1344432250">
    <w:abstractNumId w:val="17"/>
  </w:num>
  <w:num w:numId="24" w16cid:durableId="1844666072">
    <w:abstractNumId w:val="0"/>
  </w:num>
  <w:num w:numId="25" w16cid:durableId="1345548345">
    <w:abstractNumId w:val="2"/>
  </w:num>
  <w:num w:numId="26" w16cid:durableId="567233247">
    <w:abstractNumId w:val="15"/>
  </w:num>
  <w:num w:numId="27" w16cid:durableId="917203479">
    <w:abstractNumId w:val="29"/>
  </w:num>
  <w:num w:numId="28" w16cid:durableId="1871801658">
    <w:abstractNumId w:val="26"/>
  </w:num>
  <w:num w:numId="29" w16cid:durableId="1171408391">
    <w:abstractNumId w:val="23"/>
  </w:num>
  <w:num w:numId="30" w16cid:durableId="4611180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451B"/>
    <w:rsid w:val="00005243"/>
    <w:rsid w:val="00014C62"/>
    <w:rsid w:val="000260BB"/>
    <w:rsid w:val="00043487"/>
    <w:rsid w:val="000448A6"/>
    <w:rsid w:val="0004781F"/>
    <w:rsid w:val="00050F19"/>
    <w:rsid w:val="00052693"/>
    <w:rsid w:val="00053F28"/>
    <w:rsid w:val="00062E77"/>
    <w:rsid w:val="00063654"/>
    <w:rsid w:val="00075A47"/>
    <w:rsid w:val="00081CAD"/>
    <w:rsid w:val="00084894"/>
    <w:rsid w:val="00094D96"/>
    <w:rsid w:val="000A0B6A"/>
    <w:rsid w:val="000A5BCB"/>
    <w:rsid w:val="000A78CD"/>
    <w:rsid w:val="000B1D36"/>
    <w:rsid w:val="000C276C"/>
    <w:rsid w:val="000C7BFA"/>
    <w:rsid w:val="000D3A29"/>
    <w:rsid w:val="000D400C"/>
    <w:rsid w:val="000D4BC3"/>
    <w:rsid w:val="000E7330"/>
    <w:rsid w:val="000E7E30"/>
    <w:rsid w:val="000F79CD"/>
    <w:rsid w:val="00102EDE"/>
    <w:rsid w:val="00102FED"/>
    <w:rsid w:val="00103290"/>
    <w:rsid w:val="00106C48"/>
    <w:rsid w:val="00115275"/>
    <w:rsid w:val="00153188"/>
    <w:rsid w:val="00154633"/>
    <w:rsid w:val="0016407D"/>
    <w:rsid w:val="001700AE"/>
    <w:rsid w:val="00172557"/>
    <w:rsid w:val="00176C2C"/>
    <w:rsid w:val="00177551"/>
    <w:rsid w:val="0018414E"/>
    <w:rsid w:val="00184B35"/>
    <w:rsid w:val="001A0FC2"/>
    <w:rsid w:val="001A31CD"/>
    <w:rsid w:val="001E2E05"/>
    <w:rsid w:val="001E7117"/>
    <w:rsid w:val="00200F55"/>
    <w:rsid w:val="00201AC2"/>
    <w:rsid w:val="002056B1"/>
    <w:rsid w:val="002106FC"/>
    <w:rsid w:val="00225C10"/>
    <w:rsid w:val="00225C23"/>
    <w:rsid w:val="0023550D"/>
    <w:rsid w:val="0024194D"/>
    <w:rsid w:val="00247153"/>
    <w:rsid w:val="00254A38"/>
    <w:rsid w:val="002652FC"/>
    <w:rsid w:val="002706B8"/>
    <w:rsid w:val="00285436"/>
    <w:rsid w:val="00286DF3"/>
    <w:rsid w:val="00291833"/>
    <w:rsid w:val="00293B61"/>
    <w:rsid w:val="002A0DBB"/>
    <w:rsid w:val="002A4291"/>
    <w:rsid w:val="002B1A24"/>
    <w:rsid w:val="002B6D1D"/>
    <w:rsid w:val="002B7F47"/>
    <w:rsid w:val="002C326C"/>
    <w:rsid w:val="002D3A88"/>
    <w:rsid w:val="002E009B"/>
    <w:rsid w:val="002E3C1B"/>
    <w:rsid w:val="002F485A"/>
    <w:rsid w:val="002F6C3E"/>
    <w:rsid w:val="00310336"/>
    <w:rsid w:val="00324122"/>
    <w:rsid w:val="00331824"/>
    <w:rsid w:val="00331EAB"/>
    <w:rsid w:val="00332C12"/>
    <w:rsid w:val="003340A7"/>
    <w:rsid w:val="00334129"/>
    <w:rsid w:val="00335820"/>
    <w:rsid w:val="00343659"/>
    <w:rsid w:val="00364489"/>
    <w:rsid w:val="00372E71"/>
    <w:rsid w:val="00373519"/>
    <w:rsid w:val="00376FD9"/>
    <w:rsid w:val="0038660B"/>
    <w:rsid w:val="003935AB"/>
    <w:rsid w:val="00394492"/>
    <w:rsid w:val="003B3134"/>
    <w:rsid w:val="003B48DF"/>
    <w:rsid w:val="003B6637"/>
    <w:rsid w:val="003B6748"/>
    <w:rsid w:val="003C2B1E"/>
    <w:rsid w:val="003D4D12"/>
    <w:rsid w:val="003D54E1"/>
    <w:rsid w:val="003E4F77"/>
    <w:rsid w:val="0040490D"/>
    <w:rsid w:val="004053F5"/>
    <w:rsid w:val="004139E1"/>
    <w:rsid w:val="00420281"/>
    <w:rsid w:val="00424C8C"/>
    <w:rsid w:val="004257B3"/>
    <w:rsid w:val="00427078"/>
    <w:rsid w:val="004318ED"/>
    <w:rsid w:val="00433880"/>
    <w:rsid w:val="00434B29"/>
    <w:rsid w:val="00442FB9"/>
    <w:rsid w:val="00444BFE"/>
    <w:rsid w:val="004450AC"/>
    <w:rsid w:val="004546F1"/>
    <w:rsid w:val="004570F8"/>
    <w:rsid w:val="004648CF"/>
    <w:rsid w:val="00466499"/>
    <w:rsid w:val="0049118F"/>
    <w:rsid w:val="004947AF"/>
    <w:rsid w:val="004A74E3"/>
    <w:rsid w:val="004A790B"/>
    <w:rsid w:val="004B6B24"/>
    <w:rsid w:val="004C266D"/>
    <w:rsid w:val="004C32BC"/>
    <w:rsid w:val="004C5664"/>
    <w:rsid w:val="004C5DF5"/>
    <w:rsid w:val="004C7015"/>
    <w:rsid w:val="004D5F76"/>
    <w:rsid w:val="004E07E1"/>
    <w:rsid w:val="004F44E1"/>
    <w:rsid w:val="004F4D03"/>
    <w:rsid w:val="004F5703"/>
    <w:rsid w:val="005113EA"/>
    <w:rsid w:val="00515C69"/>
    <w:rsid w:val="00522D07"/>
    <w:rsid w:val="0054597A"/>
    <w:rsid w:val="00551279"/>
    <w:rsid w:val="00551C62"/>
    <w:rsid w:val="00554585"/>
    <w:rsid w:val="00561CB6"/>
    <w:rsid w:val="00562093"/>
    <w:rsid w:val="005674E0"/>
    <w:rsid w:val="00571C1B"/>
    <w:rsid w:val="0057592B"/>
    <w:rsid w:val="005773EF"/>
    <w:rsid w:val="00583A66"/>
    <w:rsid w:val="00583FBE"/>
    <w:rsid w:val="00585552"/>
    <w:rsid w:val="0058598A"/>
    <w:rsid w:val="00585D30"/>
    <w:rsid w:val="00592C3F"/>
    <w:rsid w:val="005A7CEC"/>
    <w:rsid w:val="005C0DB9"/>
    <w:rsid w:val="005C68C4"/>
    <w:rsid w:val="005F6439"/>
    <w:rsid w:val="00602006"/>
    <w:rsid w:val="006073C0"/>
    <w:rsid w:val="006123FD"/>
    <w:rsid w:val="00613B80"/>
    <w:rsid w:val="006214BF"/>
    <w:rsid w:val="0062166C"/>
    <w:rsid w:val="0063201D"/>
    <w:rsid w:val="0064304A"/>
    <w:rsid w:val="0064389D"/>
    <w:rsid w:val="00645F48"/>
    <w:rsid w:val="00663BAB"/>
    <w:rsid w:val="00664A2C"/>
    <w:rsid w:val="00667213"/>
    <w:rsid w:val="00672D12"/>
    <w:rsid w:val="00686A35"/>
    <w:rsid w:val="00691B60"/>
    <w:rsid w:val="006A38BB"/>
    <w:rsid w:val="006A5498"/>
    <w:rsid w:val="006A7A96"/>
    <w:rsid w:val="006A7F04"/>
    <w:rsid w:val="006B0725"/>
    <w:rsid w:val="006C565A"/>
    <w:rsid w:val="006D5747"/>
    <w:rsid w:val="006E2F2F"/>
    <w:rsid w:val="006F28BD"/>
    <w:rsid w:val="006F7B7C"/>
    <w:rsid w:val="0070003F"/>
    <w:rsid w:val="00711969"/>
    <w:rsid w:val="00713FB4"/>
    <w:rsid w:val="00725EC7"/>
    <w:rsid w:val="007328E5"/>
    <w:rsid w:val="00733E47"/>
    <w:rsid w:val="007378B7"/>
    <w:rsid w:val="00737BF4"/>
    <w:rsid w:val="007473C9"/>
    <w:rsid w:val="007500B2"/>
    <w:rsid w:val="007633AD"/>
    <w:rsid w:val="00764EFD"/>
    <w:rsid w:val="00773F1D"/>
    <w:rsid w:val="00781773"/>
    <w:rsid w:val="00783ECC"/>
    <w:rsid w:val="00785A13"/>
    <w:rsid w:val="007960E9"/>
    <w:rsid w:val="007A1118"/>
    <w:rsid w:val="007A1797"/>
    <w:rsid w:val="007A30E4"/>
    <w:rsid w:val="007B055E"/>
    <w:rsid w:val="007B1A96"/>
    <w:rsid w:val="007B2778"/>
    <w:rsid w:val="007B7C79"/>
    <w:rsid w:val="007C192D"/>
    <w:rsid w:val="007C2733"/>
    <w:rsid w:val="007C7464"/>
    <w:rsid w:val="007D6162"/>
    <w:rsid w:val="007D7670"/>
    <w:rsid w:val="007E1D05"/>
    <w:rsid w:val="007E2BF0"/>
    <w:rsid w:val="007E6C80"/>
    <w:rsid w:val="007F11EE"/>
    <w:rsid w:val="007F29A4"/>
    <w:rsid w:val="007F3EB3"/>
    <w:rsid w:val="007F4F4E"/>
    <w:rsid w:val="00807704"/>
    <w:rsid w:val="00810D7C"/>
    <w:rsid w:val="00812FEE"/>
    <w:rsid w:val="0082156E"/>
    <w:rsid w:val="008264B9"/>
    <w:rsid w:val="008272D8"/>
    <w:rsid w:val="00832699"/>
    <w:rsid w:val="00837EC1"/>
    <w:rsid w:val="00843FE6"/>
    <w:rsid w:val="00851710"/>
    <w:rsid w:val="008562F8"/>
    <w:rsid w:val="008664FB"/>
    <w:rsid w:val="00871D1A"/>
    <w:rsid w:val="008A46FB"/>
    <w:rsid w:val="008A4F6E"/>
    <w:rsid w:val="008C129D"/>
    <w:rsid w:val="008D019A"/>
    <w:rsid w:val="008D13D7"/>
    <w:rsid w:val="008D1FD2"/>
    <w:rsid w:val="008D6DCA"/>
    <w:rsid w:val="008E2C28"/>
    <w:rsid w:val="008E3B9D"/>
    <w:rsid w:val="008F66AE"/>
    <w:rsid w:val="008F7A10"/>
    <w:rsid w:val="00900765"/>
    <w:rsid w:val="009046D1"/>
    <w:rsid w:val="00910F86"/>
    <w:rsid w:val="0092349B"/>
    <w:rsid w:val="00924056"/>
    <w:rsid w:val="009468F4"/>
    <w:rsid w:val="00951291"/>
    <w:rsid w:val="00956C2F"/>
    <w:rsid w:val="00961B80"/>
    <w:rsid w:val="00965526"/>
    <w:rsid w:val="009835FC"/>
    <w:rsid w:val="009865DD"/>
    <w:rsid w:val="00991530"/>
    <w:rsid w:val="009920DC"/>
    <w:rsid w:val="00993228"/>
    <w:rsid w:val="00996518"/>
    <w:rsid w:val="009A0DBF"/>
    <w:rsid w:val="009A2269"/>
    <w:rsid w:val="009A3C85"/>
    <w:rsid w:val="009A4DEB"/>
    <w:rsid w:val="009A5262"/>
    <w:rsid w:val="009B1494"/>
    <w:rsid w:val="009C106E"/>
    <w:rsid w:val="009D09EA"/>
    <w:rsid w:val="009D19EF"/>
    <w:rsid w:val="009E0459"/>
    <w:rsid w:val="009E3DB4"/>
    <w:rsid w:val="009F538F"/>
    <w:rsid w:val="00A11E30"/>
    <w:rsid w:val="00A1747E"/>
    <w:rsid w:val="00A33E36"/>
    <w:rsid w:val="00A3475F"/>
    <w:rsid w:val="00A36E37"/>
    <w:rsid w:val="00A502EE"/>
    <w:rsid w:val="00A504A3"/>
    <w:rsid w:val="00A57058"/>
    <w:rsid w:val="00A57883"/>
    <w:rsid w:val="00A57FE5"/>
    <w:rsid w:val="00A869E3"/>
    <w:rsid w:val="00A9618C"/>
    <w:rsid w:val="00A97980"/>
    <w:rsid w:val="00AB5BB1"/>
    <w:rsid w:val="00AC24AF"/>
    <w:rsid w:val="00AD1E08"/>
    <w:rsid w:val="00AD2707"/>
    <w:rsid w:val="00AD71A3"/>
    <w:rsid w:val="00AE45CF"/>
    <w:rsid w:val="00B04091"/>
    <w:rsid w:val="00B069C8"/>
    <w:rsid w:val="00B1517B"/>
    <w:rsid w:val="00B15DBA"/>
    <w:rsid w:val="00B1745D"/>
    <w:rsid w:val="00B22546"/>
    <w:rsid w:val="00B226DC"/>
    <w:rsid w:val="00B33514"/>
    <w:rsid w:val="00B451B6"/>
    <w:rsid w:val="00B46581"/>
    <w:rsid w:val="00B46EDB"/>
    <w:rsid w:val="00B51025"/>
    <w:rsid w:val="00B5244B"/>
    <w:rsid w:val="00B665A5"/>
    <w:rsid w:val="00B72C6C"/>
    <w:rsid w:val="00B7677F"/>
    <w:rsid w:val="00B8710F"/>
    <w:rsid w:val="00B87594"/>
    <w:rsid w:val="00B97CF2"/>
    <w:rsid w:val="00B97E20"/>
    <w:rsid w:val="00BA1CA0"/>
    <w:rsid w:val="00BA6399"/>
    <w:rsid w:val="00BB76FE"/>
    <w:rsid w:val="00BC1FD9"/>
    <w:rsid w:val="00BC2476"/>
    <w:rsid w:val="00BD0EDF"/>
    <w:rsid w:val="00BE1CD7"/>
    <w:rsid w:val="00BF3250"/>
    <w:rsid w:val="00C1153D"/>
    <w:rsid w:val="00C22595"/>
    <w:rsid w:val="00C2718E"/>
    <w:rsid w:val="00C304DD"/>
    <w:rsid w:val="00C3107C"/>
    <w:rsid w:val="00C35F83"/>
    <w:rsid w:val="00C46E11"/>
    <w:rsid w:val="00C56B4C"/>
    <w:rsid w:val="00C6076E"/>
    <w:rsid w:val="00C66598"/>
    <w:rsid w:val="00C66D9F"/>
    <w:rsid w:val="00C712C3"/>
    <w:rsid w:val="00C72D85"/>
    <w:rsid w:val="00C77EC2"/>
    <w:rsid w:val="00C91698"/>
    <w:rsid w:val="00CC02F0"/>
    <w:rsid w:val="00CC39C6"/>
    <w:rsid w:val="00CC436F"/>
    <w:rsid w:val="00CC451B"/>
    <w:rsid w:val="00CD03F8"/>
    <w:rsid w:val="00CD21EB"/>
    <w:rsid w:val="00CD3601"/>
    <w:rsid w:val="00CD43FF"/>
    <w:rsid w:val="00CE21AB"/>
    <w:rsid w:val="00CE325C"/>
    <w:rsid w:val="00CE7077"/>
    <w:rsid w:val="00D0105B"/>
    <w:rsid w:val="00D05B50"/>
    <w:rsid w:val="00D23B26"/>
    <w:rsid w:val="00D33D19"/>
    <w:rsid w:val="00D34748"/>
    <w:rsid w:val="00D35A85"/>
    <w:rsid w:val="00D36975"/>
    <w:rsid w:val="00D36E6C"/>
    <w:rsid w:val="00D40C37"/>
    <w:rsid w:val="00D446D9"/>
    <w:rsid w:val="00D45F50"/>
    <w:rsid w:val="00D46106"/>
    <w:rsid w:val="00D56681"/>
    <w:rsid w:val="00D6222A"/>
    <w:rsid w:val="00D72A47"/>
    <w:rsid w:val="00D87213"/>
    <w:rsid w:val="00D9395D"/>
    <w:rsid w:val="00D95651"/>
    <w:rsid w:val="00DB1D14"/>
    <w:rsid w:val="00DE2C9E"/>
    <w:rsid w:val="00DE34FE"/>
    <w:rsid w:val="00DE5AD1"/>
    <w:rsid w:val="00DF113F"/>
    <w:rsid w:val="00DF4BBF"/>
    <w:rsid w:val="00DF7A5E"/>
    <w:rsid w:val="00E16092"/>
    <w:rsid w:val="00E23F03"/>
    <w:rsid w:val="00E30566"/>
    <w:rsid w:val="00E31184"/>
    <w:rsid w:val="00E41C22"/>
    <w:rsid w:val="00E426BC"/>
    <w:rsid w:val="00E479B6"/>
    <w:rsid w:val="00E50EE3"/>
    <w:rsid w:val="00E54380"/>
    <w:rsid w:val="00E743B5"/>
    <w:rsid w:val="00E75A75"/>
    <w:rsid w:val="00E762B7"/>
    <w:rsid w:val="00E82CDD"/>
    <w:rsid w:val="00E83614"/>
    <w:rsid w:val="00E85E85"/>
    <w:rsid w:val="00EA3FDC"/>
    <w:rsid w:val="00EA4744"/>
    <w:rsid w:val="00EB120B"/>
    <w:rsid w:val="00EB38E3"/>
    <w:rsid w:val="00EB74CB"/>
    <w:rsid w:val="00EC114E"/>
    <w:rsid w:val="00EC52B1"/>
    <w:rsid w:val="00EC6059"/>
    <w:rsid w:val="00ED0431"/>
    <w:rsid w:val="00ED51C2"/>
    <w:rsid w:val="00ED631A"/>
    <w:rsid w:val="00EE4EC6"/>
    <w:rsid w:val="00EF79F9"/>
    <w:rsid w:val="00F263CF"/>
    <w:rsid w:val="00F27625"/>
    <w:rsid w:val="00F441A2"/>
    <w:rsid w:val="00F4423B"/>
    <w:rsid w:val="00F57B30"/>
    <w:rsid w:val="00F67877"/>
    <w:rsid w:val="00F70E6E"/>
    <w:rsid w:val="00F725C6"/>
    <w:rsid w:val="00F74C7A"/>
    <w:rsid w:val="00F812FE"/>
    <w:rsid w:val="00F8323B"/>
    <w:rsid w:val="00F84EB9"/>
    <w:rsid w:val="00F97011"/>
    <w:rsid w:val="00FB23CA"/>
    <w:rsid w:val="00FB6849"/>
    <w:rsid w:val="00FB7282"/>
    <w:rsid w:val="00FC1936"/>
    <w:rsid w:val="00FD336A"/>
    <w:rsid w:val="00FE0AC5"/>
    <w:rsid w:val="00FE136C"/>
    <w:rsid w:val="00FF2319"/>
    <w:rsid w:val="00FF4A9D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BC176"/>
  <w15:chartTrackingRefBased/>
  <w15:docId w15:val="{A997CB22-FE30-4F08-97EB-9860B02D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98A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ZwykytekstZnak">
    <w:name w:val="Zwykły tekst Znak"/>
    <w:link w:val="Zwykytekst"/>
    <w:rsid w:val="0058598A"/>
    <w:rPr>
      <w:rFonts w:ascii="Courier New" w:eastAsia="Times New Roman" w:hAnsi="Courier New"/>
    </w:rPr>
  </w:style>
  <w:style w:type="paragraph" w:styleId="Tekstdymka">
    <w:name w:val="Balloon Text"/>
    <w:basedOn w:val="Normalny"/>
    <w:link w:val="TekstdymkaZnak"/>
    <w:rsid w:val="0016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6407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461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30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791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702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34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162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400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15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05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2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7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16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812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456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58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48462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221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964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2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31029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4068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4375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912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47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58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72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0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057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950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455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743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316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240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34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0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1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522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8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2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75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79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49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08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57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959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33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131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45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75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2BB4-2B61-421B-8AAF-7B6C6D3AC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2019-02-18T16:28:00Z</cp:lastPrinted>
  <dcterms:created xsi:type="dcterms:W3CDTF">2022-05-04T12:53:00Z</dcterms:created>
  <dcterms:modified xsi:type="dcterms:W3CDTF">2022-05-08T07:19:00Z</dcterms:modified>
</cp:coreProperties>
</file>